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03EAD7" w:rsidR="00A77598" w:rsidRPr="009F28D2" w:rsidRDefault="009F28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202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02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2029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2029C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E2029C">
              <w:rPr>
                <w:rFonts w:ascii="Times New Roman" w:hAnsi="Times New Roman" w:cs="Times New Roman"/>
                <w:sz w:val="20"/>
                <w:szCs w:val="20"/>
              </w:rPr>
              <w:t>, Могилева Людмила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4DE3C8F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A928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8CB032" w:rsidR="004475DA" w:rsidRPr="009F28D2" w:rsidRDefault="009F28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1E580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06EEDA" w:rsidR="00D75436" w:rsidRDefault="00D219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223680A" w:rsidR="00D75436" w:rsidRDefault="00D219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581175" w:rsidR="00D75436" w:rsidRDefault="00D219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22D79CC" w:rsidR="00D75436" w:rsidRDefault="00D219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2821D5" w:rsidR="00D75436" w:rsidRDefault="00D219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0C0187" w:rsidR="00D75436" w:rsidRDefault="00D219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49DAE5B" w:rsidR="00D75436" w:rsidRDefault="00D219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D2FD53" w:rsidR="00D75436" w:rsidRDefault="00D219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F443D6" w:rsidR="00D75436" w:rsidRDefault="00D219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ABDC754" w:rsidR="00D75436" w:rsidRDefault="00D219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39DE5AD" w:rsidR="00D75436" w:rsidRDefault="00D219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9508561" w:rsidR="00D75436" w:rsidRDefault="00D219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C0F4B73" w:rsidR="00D75436" w:rsidRDefault="00D219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7D253E" w:rsidR="00D75436" w:rsidRDefault="00D219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ADEA69" w:rsidR="00D75436" w:rsidRDefault="00D219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7FFF947" w:rsidR="00D75436" w:rsidRDefault="00D219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6ED694" w:rsidR="00D75436" w:rsidRDefault="00D219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029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0A0472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FD5AFA2" w14:textId="77777777" w:rsidR="00E2029C" w:rsidRPr="00E2029C" w:rsidRDefault="00E2029C" w:rsidP="00E2029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202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базовых знаний и формирование основных навыков по теории вероятностей и математической статистике, необходимых для решения задач, возникающих в практической (в том числе) экономической деятельности. Развитие понятийной теоретико-вероятностной базы и формирование уровня алгебраической подготовки, необходимых для понимания основ экономической статистики и её применения. Студенты должны владеть основными математическими понятиями курса; уметь использовать теоретико-вероятностный и статистический аппарат для решения теоретических и прикладных задач экономики уметь решать типовые задачи, иметь навыки работы со специальной математической литературой.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2029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вероятностей и математическая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202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202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202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202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202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202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029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202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202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202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</w:rPr>
              <w:t>ОПК-1 -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202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029C">
              <w:rPr>
                <w:rFonts w:ascii="Times New Roman" w:hAnsi="Times New Roman" w:cs="Times New Roman"/>
                <w:lang w:bidi="ru-RU"/>
              </w:rPr>
              <w:t>ОПК-1.6 - Способен применять в профессиональной деятельности фундаментальные знания теории вероятностей и математической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202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029C">
              <w:rPr>
                <w:rFonts w:ascii="Times New Roman" w:hAnsi="Times New Roman" w:cs="Times New Roman"/>
              </w:rPr>
              <w:t>основные способы вычисления вероятности событий; различные типы случайных величин, их распределения и числовые характеристики; предельные теоремы теории вероятностей; основные понятия математической статистики.</w:t>
            </w:r>
            <w:r w:rsidRPr="00E202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202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029C">
              <w:rPr>
                <w:rFonts w:ascii="Times New Roman" w:hAnsi="Times New Roman" w:cs="Times New Roman"/>
              </w:rPr>
              <w:t>вычислять вероятности событий; применять основные виды вероятностных распределений и методов математической статистики к описанию экономических задач</w:t>
            </w:r>
            <w:r w:rsidRPr="00E202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202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02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029C">
              <w:rPr>
                <w:rFonts w:ascii="Times New Roman" w:hAnsi="Times New Roman" w:cs="Times New Roman"/>
              </w:rPr>
              <w:t>методами расчета вероятностей событий; методами использования дискретных и непрерывных распределений при постановке и решении экономических задач; приёмами и методами обработки выборочных данных</w:t>
            </w:r>
            <w:r w:rsidRPr="00E202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13BF89E2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196723" w14:textId="079680DC" w:rsidR="00E2029C" w:rsidRDefault="00E2029C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DA34EA" w14:textId="77777777" w:rsidR="00E2029C" w:rsidRPr="00E2029C" w:rsidRDefault="00E2029C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Комбинаторика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Перестановки, размещения, сочетания.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F2AD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08A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Случайные события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F35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Операции над случайными событиями. Сигма-алгебра событий. Классическое определение вероятности. Аксиоматический подход к вероятности. Геометрическая вероятность. Простейшие свойства вероятности. Условная вероятность. Формула полной вероятности и формула Байеса. Испытания Бернулли.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D0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97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8BE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2BB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5E4D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F06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Случайные величины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D47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Дискретные случайные величины. Общее определение случайной величины. Непрерывные случайные величины. Числовые характеристики случайной величины: математическое ожидание, дисперсия, среднее квадратическое отклонение, начальный и центральный моменты, мода, квантиль. Параметрические законы распределения: биномиальный, пуассоновский, геометрический; равномерный, экспоненциальный, нормальный. Многомерные распределения.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4311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85B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AFF8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ED29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59CD9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A6D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Предельные теоремы теории вероятностей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47A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Неравенство Чебышева. Закон больших чисел: теорема Чебышева, теорема Бернулли. Центральная предельная теорема: теорема Леви и её обобщения.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DEB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239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253F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FBC4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6AC2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649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D25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генеральной и выборочной совокупностей. Выборочные аналоги генеральных характеристик.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E43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E207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4AE4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284E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84A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BB82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Теория оценивания параметров генеральной совокупности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91DF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Точечные оценки неизвестных параметров и их свойства. Свойства выборочного среднего и выборочной дисперсии. Методы получения точечных оценок: метод моментов и метод максимального правдоподобия. Интервальные оценки. Построение доверительных интервалов для математического ожидания и для дисперсии нормальной генеральной совокупности.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EB0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0F01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01A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458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B7B51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4E5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Проверка статистических гипотез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5C7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логическая схема построения статистического критерия. Проверка гипотез о значении математического ожидания и дисперсии нормальной генеральной совокупности, о значении параметра биномиальной генеральной совокупности. Гипотезы однородности. Критерии согласия.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2F9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39B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AA5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C24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EE874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886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Корреляционный и регрессионный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803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Выборочный коэффициент корреляции. Проверка гипотезы о независимости компонент двумерной нормальной генеральной случайной величины. Ранговая корреляция порядковых переменных. Корреляция категоризированных переменных. Метод наименьших квадратов. Регрессионная модель Гаусса- Маркова.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A1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88E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F20D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53B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2"/>
        <w:gridCol w:w="28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F28D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202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, В. Е.  Теория вероятностей и математическая статистика</w:t>
            </w:r>
            <w:proofErr w:type="gram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 — Москва : Издательство </w:t>
            </w: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, 2025.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219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2029C">
                <w:rPr>
                  <w:color w:val="00008B"/>
                  <w:u w:val="single"/>
                  <w:lang w:val="en-US"/>
                </w:rPr>
                <w:t>https://urait.ru/viewer/teoriy ... maticheskaya-statistika-559584</w:t>
              </w:r>
            </w:hyperlink>
          </w:p>
        </w:tc>
      </w:tr>
      <w:tr w:rsidR="00262CF0" w:rsidRPr="009F28D2" w14:paraId="0F6C19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DCD82A" w14:textId="77777777" w:rsidR="00262CF0" w:rsidRPr="00E202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, В. Е.  Руководство к решению задач по теории вероятностей и математической статистике</w:t>
            </w:r>
            <w:proofErr w:type="gram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, 2025. — 406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5D9D65" w14:textId="77777777" w:rsidR="00262CF0" w:rsidRPr="007E6725" w:rsidRDefault="00D219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2029C">
                <w:rPr>
                  <w:color w:val="00008B"/>
                  <w:u w:val="single"/>
                  <w:lang w:val="en-US"/>
                </w:rPr>
                <w:t>https://urait.ru/viewer/rukovo ... ematicheskoy-statistike-559583</w:t>
              </w:r>
            </w:hyperlink>
          </w:p>
        </w:tc>
      </w:tr>
      <w:tr w:rsidR="00262CF0" w:rsidRPr="007E6725" w14:paraId="5A19FC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110211" w14:textId="77777777" w:rsidR="00262CF0" w:rsidRPr="00E202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</w:t>
            </w:r>
            <w:proofErr w:type="gram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Ш. Кремер. — 5-е изд. — Москва : Издательство </w:t>
            </w: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, 2025. —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8915E6" w14:textId="77777777" w:rsidR="00262CF0" w:rsidRPr="00E2029C" w:rsidRDefault="00D219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https://urait.ru/viewer/teoriya-veroyatnostey-561038</w:t>
              </w:r>
            </w:hyperlink>
          </w:p>
        </w:tc>
      </w:tr>
      <w:tr w:rsidR="00262CF0" w:rsidRPr="009F28D2" w14:paraId="23D77B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FBCCC7" w14:textId="77777777" w:rsidR="00262CF0" w:rsidRPr="00E202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Прохоров, Ю. В.  Теория вероятностей и математическая статистика</w:t>
            </w:r>
            <w:proofErr w:type="gram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В. Прохоров, Л. С. Пономаренко. — 3-е изд., </w:t>
            </w: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029C">
              <w:rPr>
                <w:rFonts w:ascii="Times New Roman" w:hAnsi="Times New Roman" w:cs="Times New Roman"/>
                <w:sz w:val="24"/>
                <w:szCs w:val="24"/>
              </w:rPr>
              <w:t>, 2025. — 219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EBB04F" w14:textId="77777777" w:rsidR="00262CF0" w:rsidRPr="007E6725" w:rsidRDefault="00D219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2029C">
                <w:rPr>
                  <w:color w:val="00008B"/>
                  <w:u w:val="single"/>
                  <w:lang w:val="en-US"/>
                </w:rPr>
                <w:t>https://urait.ru/viewer/teoriy ... maticheskaya-statistika-557837</w:t>
              </w:r>
            </w:hyperlink>
          </w:p>
        </w:tc>
      </w:tr>
    </w:tbl>
    <w:p w14:paraId="570D085B" w14:textId="77777777" w:rsidR="0091168E" w:rsidRPr="00E2029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5D13C9" w14:textId="77777777" w:rsidTr="007B550D">
        <w:tc>
          <w:tcPr>
            <w:tcW w:w="9345" w:type="dxa"/>
          </w:tcPr>
          <w:p w14:paraId="1C9C40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B2183B" w14:textId="77777777" w:rsidTr="007B550D">
        <w:tc>
          <w:tcPr>
            <w:tcW w:w="9345" w:type="dxa"/>
          </w:tcPr>
          <w:p w14:paraId="5ACCD9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9148B9" w14:textId="77777777" w:rsidTr="007B550D">
        <w:tc>
          <w:tcPr>
            <w:tcW w:w="9345" w:type="dxa"/>
          </w:tcPr>
          <w:p w14:paraId="6E5882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4A87DB" w14:textId="77777777" w:rsidTr="007B550D">
        <w:tc>
          <w:tcPr>
            <w:tcW w:w="9345" w:type="dxa"/>
          </w:tcPr>
          <w:p w14:paraId="649FBE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219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108DD3CB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2C02C04E" w14:textId="0098349A" w:rsidR="00E2029C" w:rsidRDefault="00E2029C" w:rsidP="002718E2">
      <w:pPr>
        <w:pStyle w:val="Style214"/>
        <w:ind w:firstLine="709"/>
        <w:rPr>
          <w:sz w:val="28"/>
          <w:szCs w:val="28"/>
        </w:rPr>
      </w:pPr>
    </w:p>
    <w:p w14:paraId="6A269743" w14:textId="77777777" w:rsidR="00E2029C" w:rsidRPr="007E6725" w:rsidRDefault="00E2029C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202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202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202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202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20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029C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02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029C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E2029C">
              <w:rPr>
                <w:sz w:val="22"/>
                <w:szCs w:val="22"/>
                <w:lang w:val="en-US"/>
              </w:rPr>
              <w:t>Intel</w:t>
            </w:r>
            <w:r w:rsidRPr="00E2029C">
              <w:rPr>
                <w:sz w:val="22"/>
                <w:szCs w:val="22"/>
              </w:rPr>
              <w:t xml:space="preserve"> </w:t>
            </w:r>
            <w:proofErr w:type="spellStart"/>
            <w:r w:rsidRPr="00E202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029C">
              <w:rPr>
                <w:sz w:val="22"/>
                <w:szCs w:val="22"/>
              </w:rPr>
              <w:t xml:space="preserve">3-2100 2.4 </w:t>
            </w:r>
            <w:proofErr w:type="spellStart"/>
            <w:r w:rsidRPr="00E2029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2029C">
              <w:rPr>
                <w:sz w:val="22"/>
                <w:szCs w:val="22"/>
              </w:rPr>
              <w:t>/4/500</w:t>
            </w:r>
            <w:r w:rsidRPr="00E2029C">
              <w:rPr>
                <w:sz w:val="22"/>
                <w:szCs w:val="22"/>
                <w:lang w:val="en-US"/>
              </w:rPr>
              <w:t>Gb</w:t>
            </w:r>
            <w:r w:rsidRPr="00E2029C">
              <w:rPr>
                <w:sz w:val="22"/>
                <w:szCs w:val="22"/>
              </w:rPr>
              <w:t>/</w:t>
            </w:r>
            <w:r w:rsidRPr="00E2029C">
              <w:rPr>
                <w:sz w:val="22"/>
                <w:szCs w:val="22"/>
                <w:lang w:val="en-US"/>
              </w:rPr>
              <w:t>Acer</w:t>
            </w:r>
            <w:r w:rsidRPr="00E2029C">
              <w:rPr>
                <w:sz w:val="22"/>
                <w:szCs w:val="22"/>
              </w:rPr>
              <w:t xml:space="preserve"> </w:t>
            </w:r>
            <w:r w:rsidRPr="00E2029C">
              <w:rPr>
                <w:sz w:val="22"/>
                <w:szCs w:val="22"/>
                <w:lang w:val="en-US"/>
              </w:rPr>
              <w:t>V</w:t>
            </w:r>
            <w:r w:rsidRPr="00E2029C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E2029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2029C">
              <w:rPr>
                <w:sz w:val="22"/>
                <w:szCs w:val="22"/>
              </w:rPr>
              <w:t xml:space="preserve"> </w:t>
            </w:r>
            <w:r w:rsidRPr="00E2029C">
              <w:rPr>
                <w:sz w:val="22"/>
                <w:szCs w:val="22"/>
                <w:lang w:val="en-US"/>
              </w:rPr>
              <w:t>x</w:t>
            </w:r>
            <w:r w:rsidRPr="00E2029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20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02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B9F7E42" w14:textId="77777777" w:rsidTr="008416EB">
        <w:tc>
          <w:tcPr>
            <w:tcW w:w="7797" w:type="dxa"/>
            <w:shd w:val="clear" w:color="auto" w:fill="auto"/>
          </w:tcPr>
          <w:p w14:paraId="494AD0EC" w14:textId="77777777" w:rsidR="002C735C" w:rsidRPr="00E20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029C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02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029C">
              <w:rPr>
                <w:sz w:val="22"/>
                <w:szCs w:val="22"/>
              </w:rPr>
              <w:t xml:space="preserve">  мебель и оборудование: 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E2029C">
              <w:rPr>
                <w:sz w:val="22"/>
                <w:szCs w:val="22"/>
                <w:lang w:val="en-US"/>
              </w:rPr>
              <w:t>Intel</w:t>
            </w:r>
            <w:r w:rsidRPr="00E2029C">
              <w:rPr>
                <w:sz w:val="22"/>
                <w:szCs w:val="22"/>
              </w:rPr>
              <w:t xml:space="preserve"> </w:t>
            </w:r>
            <w:proofErr w:type="spellStart"/>
            <w:r w:rsidRPr="00E202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029C">
              <w:rPr>
                <w:sz w:val="22"/>
                <w:szCs w:val="22"/>
              </w:rPr>
              <w:t xml:space="preserve">3-2100 2.4 </w:t>
            </w:r>
            <w:proofErr w:type="spellStart"/>
            <w:r w:rsidRPr="00E2029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2029C">
              <w:rPr>
                <w:sz w:val="22"/>
                <w:szCs w:val="22"/>
              </w:rPr>
              <w:t>/500/4/</w:t>
            </w:r>
            <w:r w:rsidRPr="00E2029C">
              <w:rPr>
                <w:sz w:val="22"/>
                <w:szCs w:val="22"/>
                <w:lang w:val="en-US"/>
              </w:rPr>
              <w:t>Acer</w:t>
            </w:r>
            <w:r w:rsidRPr="00E2029C">
              <w:rPr>
                <w:sz w:val="22"/>
                <w:szCs w:val="22"/>
              </w:rPr>
              <w:t xml:space="preserve"> </w:t>
            </w:r>
            <w:r w:rsidRPr="00E2029C">
              <w:rPr>
                <w:sz w:val="22"/>
                <w:szCs w:val="22"/>
                <w:lang w:val="en-US"/>
              </w:rPr>
              <w:t>V</w:t>
            </w:r>
            <w:r w:rsidRPr="00E2029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E2029C">
              <w:rPr>
                <w:sz w:val="22"/>
                <w:szCs w:val="22"/>
                <w:lang w:val="en-US"/>
              </w:rPr>
              <w:t>Panasonic</w:t>
            </w:r>
            <w:r w:rsidRPr="00E2029C">
              <w:rPr>
                <w:sz w:val="22"/>
                <w:szCs w:val="22"/>
              </w:rPr>
              <w:t xml:space="preserve"> </w:t>
            </w:r>
            <w:r w:rsidRPr="00E2029C">
              <w:rPr>
                <w:sz w:val="22"/>
                <w:szCs w:val="22"/>
                <w:lang w:val="en-US"/>
              </w:rPr>
              <w:t>PT</w:t>
            </w:r>
            <w:r w:rsidRPr="00E2029C">
              <w:rPr>
                <w:sz w:val="22"/>
                <w:szCs w:val="22"/>
              </w:rPr>
              <w:t>-</w:t>
            </w:r>
            <w:r w:rsidRPr="00E2029C">
              <w:rPr>
                <w:sz w:val="22"/>
                <w:szCs w:val="22"/>
                <w:lang w:val="en-US"/>
              </w:rPr>
              <w:t>VX</w:t>
            </w:r>
            <w:r w:rsidRPr="00E2029C">
              <w:rPr>
                <w:sz w:val="22"/>
                <w:szCs w:val="22"/>
              </w:rPr>
              <w:t>610</w:t>
            </w:r>
            <w:r w:rsidRPr="00E2029C">
              <w:rPr>
                <w:sz w:val="22"/>
                <w:szCs w:val="22"/>
                <w:lang w:val="en-US"/>
              </w:rPr>
              <w:t>E</w:t>
            </w:r>
            <w:r w:rsidRPr="00E2029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E2029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2029C">
              <w:rPr>
                <w:sz w:val="22"/>
                <w:szCs w:val="22"/>
              </w:rPr>
              <w:t xml:space="preserve"> </w:t>
            </w:r>
            <w:r w:rsidRPr="00E2029C">
              <w:rPr>
                <w:sz w:val="22"/>
                <w:szCs w:val="22"/>
                <w:lang w:val="en-US"/>
              </w:rPr>
              <w:t>Champion</w:t>
            </w:r>
            <w:r w:rsidRPr="00E2029C">
              <w:rPr>
                <w:sz w:val="22"/>
                <w:szCs w:val="22"/>
              </w:rPr>
              <w:t xml:space="preserve"> 203х153см (</w:t>
            </w:r>
            <w:r w:rsidRPr="00E2029C">
              <w:rPr>
                <w:sz w:val="22"/>
                <w:szCs w:val="22"/>
                <w:lang w:val="en-US"/>
              </w:rPr>
              <w:t>SCM</w:t>
            </w:r>
            <w:r w:rsidRPr="00E2029C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3DCAF2" w14:textId="77777777" w:rsidR="002C735C" w:rsidRPr="00E20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02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2363E51" w14:textId="77777777" w:rsidTr="008416EB">
        <w:tc>
          <w:tcPr>
            <w:tcW w:w="7797" w:type="dxa"/>
            <w:shd w:val="clear" w:color="auto" w:fill="auto"/>
          </w:tcPr>
          <w:p w14:paraId="50BB635F" w14:textId="77777777" w:rsidR="002C735C" w:rsidRPr="00E20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029C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02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029C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E2029C">
              <w:rPr>
                <w:sz w:val="22"/>
                <w:szCs w:val="22"/>
                <w:lang w:val="en-US"/>
              </w:rPr>
              <w:t>HP</w:t>
            </w:r>
            <w:r w:rsidRPr="00E2029C">
              <w:rPr>
                <w:sz w:val="22"/>
                <w:szCs w:val="22"/>
              </w:rPr>
              <w:t xml:space="preserve"> 250 </w:t>
            </w:r>
            <w:r w:rsidRPr="00E2029C">
              <w:rPr>
                <w:sz w:val="22"/>
                <w:szCs w:val="22"/>
                <w:lang w:val="en-US"/>
              </w:rPr>
              <w:t>G</w:t>
            </w:r>
            <w:r w:rsidRPr="00E2029C">
              <w:rPr>
                <w:sz w:val="22"/>
                <w:szCs w:val="22"/>
              </w:rPr>
              <w:t>6 1</w:t>
            </w:r>
            <w:r w:rsidRPr="00E2029C">
              <w:rPr>
                <w:sz w:val="22"/>
                <w:szCs w:val="22"/>
                <w:lang w:val="en-US"/>
              </w:rPr>
              <w:t>WY</w:t>
            </w:r>
            <w:r w:rsidRPr="00E2029C">
              <w:rPr>
                <w:sz w:val="22"/>
                <w:szCs w:val="22"/>
              </w:rPr>
              <w:t>58</w:t>
            </w:r>
            <w:r w:rsidRPr="00E2029C">
              <w:rPr>
                <w:sz w:val="22"/>
                <w:szCs w:val="22"/>
                <w:lang w:val="en-US"/>
              </w:rPr>
              <w:t>EA</w:t>
            </w:r>
            <w:r w:rsidRPr="00E2029C">
              <w:rPr>
                <w:sz w:val="22"/>
                <w:szCs w:val="22"/>
              </w:rPr>
              <w:t xml:space="preserve">, Мультимедийный проектор </w:t>
            </w:r>
            <w:r w:rsidRPr="00E2029C">
              <w:rPr>
                <w:sz w:val="22"/>
                <w:szCs w:val="22"/>
                <w:lang w:val="en-US"/>
              </w:rPr>
              <w:t>LG</w:t>
            </w:r>
            <w:r w:rsidRPr="00E2029C">
              <w:rPr>
                <w:sz w:val="22"/>
                <w:szCs w:val="22"/>
              </w:rPr>
              <w:t xml:space="preserve"> </w:t>
            </w:r>
            <w:r w:rsidRPr="00E2029C">
              <w:rPr>
                <w:sz w:val="22"/>
                <w:szCs w:val="22"/>
                <w:lang w:val="en-US"/>
              </w:rPr>
              <w:t>PF</w:t>
            </w:r>
            <w:r w:rsidRPr="00E2029C">
              <w:rPr>
                <w:sz w:val="22"/>
                <w:szCs w:val="22"/>
              </w:rPr>
              <w:t>1500</w:t>
            </w:r>
            <w:r w:rsidRPr="00E2029C">
              <w:rPr>
                <w:sz w:val="22"/>
                <w:szCs w:val="22"/>
                <w:lang w:val="en-US"/>
              </w:rPr>
              <w:t>G</w:t>
            </w:r>
            <w:r w:rsidRPr="00E202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E01299" w14:textId="77777777" w:rsidR="002C735C" w:rsidRPr="00E20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02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3D94F02" w14:textId="77777777" w:rsidTr="008416EB">
        <w:tc>
          <w:tcPr>
            <w:tcW w:w="7797" w:type="dxa"/>
            <w:shd w:val="clear" w:color="auto" w:fill="auto"/>
          </w:tcPr>
          <w:p w14:paraId="46016EE2" w14:textId="77777777" w:rsidR="002C735C" w:rsidRPr="00E20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029C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202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029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E2029C">
              <w:rPr>
                <w:sz w:val="22"/>
                <w:szCs w:val="22"/>
                <w:lang w:val="en-US"/>
              </w:rPr>
              <w:t>Intel</w:t>
            </w:r>
            <w:r w:rsidRPr="00E2029C">
              <w:rPr>
                <w:sz w:val="22"/>
                <w:szCs w:val="22"/>
              </w:rPr>
              <w:t xml:space="preserve"> </w:t>
            </w:r>
            <w:proofErr w:type="spellStart"/>
            <w:r w:rsidRPr="00E202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029C">
              <w:rPr>
                <w:sz w:val="22"/>
                <w:szCs w:val="22"/>
              </w:rPr>
              <w:t>5 7400/1</w:t>
            </w:r>
            <w:r w:rsidRPr="00E2029C">
              <w:rPr>
                <w:sz w:val="22"/>
                <w:szCs w:val="22"/>
                <w:lang w:val="en-US"/>
              </w:rPr>
              <w:t>Tb</w:t>
            </w:r>
            <w:r w:rsidRPr="00E2029C">
              <w:rPr>
                <w:sz w:val="22"/>
                <w:szCs w:val="22"/>
              </w:rPr>
              <w:t>/8</w:t>
            </w:r>
            <w:r w:rsidRPr="00E2029C">
              <w:rPr>
                <w:sz w:val="22"/>
                <w:szCs w:val="22"/>
                <w:lang w:val="en-US"/>
              </w:rPr>
              <w:t>Gb</w:t>
            </w:r>
            <w:r w:rsidRPr="00E2029C">
              <w:rPr>
                <w:sz w:val="22"/>
                <w:szCs w:val="22"/>
              </w:rPr>
              <w:t>/</w:t>
            </w:r>
            <w:r w:rsidRPr="00E2029C">
              <w:rPr>
                <w:sz w:val="22"/>
                <w:szCs w:val="22"/>
                <w:lang w:val="en-US"/>
              </w:rPr>
              <w:t>Philips</w:t>
            </w:r>
            <w:r w:rsidRPr="00E2029C">
              <w:rPr>
                <w:sz w:val="22"/>
                <w:szCs w:val="22"/>
              </w:rPr>
              <w:t xml:space="preserve"> 243</w:t>
            </w:r>
            <w:r w:rsidRPr="00E2029C">
              <w:rPr>
                <w:sz w:val="22"/>
                <w:szCs w:val="22"/>
                <w:lang w:val="en-US"/>
              </w:rPr>
              <w:t>V</w:t>
            </w:r>
            <w:r w:rsidRPr="00E2029C">
              <w:rPr>
                <w:sz w:val="22"/>
                <w:szCs w:val="22"/>
              </w:rPr>
              <w:t>5</w:t>
            </w:r>
            <w:r w:rsidRPr="00E2029C">
              <w:rPr>
                <w:sz w:val="22"/>
                <w:szCs w:val="22"/>
                <w:lang w:val="en-US"/>
              </w:rPr>
              <w:t>Q</w:t>
            </w:r>
            <w:r w:rsidRPr="00E2029C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E2029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2029C">
              <w:rPr>
                <w:sz w:val="22"/>
                <w:szCs w:val="22"/>
              </w:rPr>
              <w:t xml:space="preserve"> </w:t>
            </w:r>
            <w:r w:rsidRPr="00E2029C">
              <w:rPr>
                <w:sz w:val="22"/>
                <w:szCs w:val="22"/>
                <w:lang w:val="en-US"/>
              </w:rPr>
              <w:t>x</w:t>
            </w:r>
            <w:r w:rsidRPr="00E2029C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E2029C">
              <w:rPr>
                <w:sz w:val="22"/>
                <w:szCs w:val="22"/>
              </w:rPr>
              <w:t>вращ</w:t>
            </w:r>
            <w:proofErr w:type="spellEnd"/>
            <w:r w:rsidRPr="00E2029C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07BC8D" w14:textId="77777777" w:rsidR="002C735C" w:rsidRPr="00E202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02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C0B2D53" w14:textId="77777777" w:rsidR="00E2029C" w:rsidRDefault="00E2029C" w:rsidP="00E2029C">
      <w:pPr>
        <w:pStyle w:val="Default"/>
        <w:jc w:val="center"/>
      </w:pPr>
    </w:p>
    <w:p w14:paraId="1F02BDF2" w14:textId="15D01D92" w:rsidR="00090AC1" w:rsidRPr="007E6725" w:rsidRDefault="00E2029C" w:rsidP="00E2029C">
      <w:pPr>
        <w:pStyle w:val="Default"/>
        <w:jc w:val="center"/>
      </w:pPr>
      <w:r>
        <w:t>5 семестр</w:t>
      </w:r>
    </w:p>
    <w:p w14:paraId="5A381D31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20" w:name="_Toc83656884"/>
      <w:r>
        <w:rPr>
          <w:rFonts w:ascii="Times New Roman" w:hAnsi="Times New Roman"/>
          <w:sz w:val="24"/>
          <w:szCs w:val="24"/>
        </w:rPr>
        <w:t>Элементы комбинаторики: перестановки, размещения, сочетания.</w:t>
      </w:r>
    </w:p>
    <w:p w14:paraId="35C4BA7E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Случайные события и операции над ними.</w:t>
      </w:r>
    </w:p>
    <w:p w14:paraId="57333782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Классическое определение вероятности.</w:t>
      </w:r>
    </w:p>
    <w:p w14:paraId="62E557D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Аксиоматическое определение вероятности.</w:t>
      </w:r>
    </w:p>
    <w:p w14:paraId="13686067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Геометрическое определение вероятности.</w:t>
      </w:r>
    </w:p>
    <w:p w14:paraId="2646FBDA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Условные вероятности.</w:t>
      </w:r>
    </w:p>
    <w:p w14:paraId="0C38A906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Независимые события.</w:t>
      </w:r>
    </w:p>
    <w:p w14:paraId="74B901F3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Формула полной вероятности. Формула Байеса.</w:t>
      </w:r>
    </w:p>
    <w:p w14:paraId="788CBF02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Испытания Бернулли.</w:t>
      </w:r>
    </w:p>
    <w:p w14:paraId="4A88BA1E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Локальная и интегральная теоремы Муавра-Лапласа (без доказательства).</w:t>
      </w:r>
    </w:p>
    <w:p w14:paraId="7A58FD9E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Теорема Пуассона.</w:t>
      </w:r>
    </w:p>
    <w:p w14:paraId="430685BE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Случайные величины: примеры; определение дискретной случайной величины (ДСВ).</w:t>
      </w:r>
    </w:p>
    <w:p w14:paraId="6C45A0DD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Функция распределения ДСВ. Многоугольник распределения.</w:t>
      </w:r>
    </w:p>
    <w:p w14:paraId="46392C21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от случайных величин. Примеры.</w:t>
      </w:r>
    </w:p>
    <w:p w14:paraId="1A5ED2E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Совместное распределение двух случайных величин.</w:t>
      </w:r>
    </w:p>
    <w:p w14:paraId="42CE4E8C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Условный закон распределения случайной величины.</w:t>
      </w:r>
    </w:p>
    <w:p w14:paraId="7FA82E24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Зависимые и независимые случайные величины.</w:t>
      </w:r>
    </w:p>
    <w:p w14:paraId="71FF20BF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Математическое ожидание случайной величины.</w:t>
      </w:r>
    </w:p>
    <w:p w14:paraId="63984163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Дисперсия случайной величины. Среднее квадратическое отклонение.</w:t>
      </w:r>
    </w:p>
    <w:p w14:paraId="6311527F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Ковариация двух случайных величин. </w:t>
      </w:r>
    </w:p>
    <w:p w14:paraId="2A96C2AE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Коэффициент корреляции двух случайных величин.</w:t>
      </w:r>
    </w:p>
    <w:p w14:paraId="74B7604E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Биномиальный закон распределения.</w:t>
      </w:r>
    </w:p>
    <w:p w14:paraId="39F67B09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Пуассона.</w:t>
      </w:r>
    </w:p>
    <w:p w14:paraId="3FDAD4EC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Непрерывные случайные величины (НСВ). Плотность распределения НСВ.</w:t>
      </w:r>
    </w:p>
    <w:p w14:paraId="4927349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Числовые характеристики НСВ.</w:t>
      </w:r>
    </w:p>
    <w:p w14:paraId="0019F41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Равномерное распределение на отрезке </w:t>
      </w:r>
      <w:r>
        <w:rPr>
          <w:rFonts w:ascii="Times New Roman" w:hAnsi="Times New Roman"/>
          <w:i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b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7EB66275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Показательное (экспоненциальное) распределение </w:t>
      </w:r>
      <w:r>
        <w:rPr>
          <w:rFonts w:asciiTheme="minorHAnsi" w:eastAsia="Times New Roman" w:hAnsiTheme="minorHAnsi" w:cstheme="minorBidi"/>
          <w:position w:val="-10"/>
        </w:rPr>
        <w:object w:dxaOrig="570" w:dyaOrig="330" w14:anchorId="224713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6.8pt" o:ole="">
            <v:imagedata r:id="rId20" o:title=""/>
          </v:shape>
          <o:OLEObject Type="Embed" ProgID="Equation.DSMT4" ShapeID="_x0000_i1025" DrawAspect="Content" ObjectID="_1834748527" r:id="rId21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35EC1A9E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Нормальное распределение </w:t>
      </w:r>
      <w:r>
        <w:rPr>
          <w:rFonts w:asciiTheme="minorHAnsi" w:eastAsia="Times New Roman" w:hAnsiTheme="minorHAnsi" w:cstheme="minorBidi"/>
          <w:position w:val="-10"/>
        </w:rPr>
        <w:object w:dxaOrig="945" w:dyaOrig="360" w14:anchorId="1BC9266A">
          <v:shape id="_x0000_i1026" type="#_x0000_t75" style="width:47.4pt;height:18pt" o:ole="">
            <v:imagedata r:id="rId22" o:title=""/>
          </v:shape>
          <o:OLEObject Type="Embed" ProgID="Equation.DSMT4" ShapeID="_x0000_i1026" DrawAspect="Content" ObjectID="_1834748528" r:id="rId23"/>
        </w:objec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3DC5E71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Нормальный закон распределения на плоскости.</w:t>
      </w:r>
    </w:p>
    <w:p w14:paraId="6C3FCA20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Неравенство Чебышева. </w:t>
      </w:r>
    </w:p>
    <w:p w14:paraId="663A2D3A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Закон больших чисел. Теорема Чебышева.</w:t>
      </w:r>
    </w:p>
    <w:p w14:paraId="60E5F0CC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Euclid Symbol" w:eastAsiaTheme="minorEastAsia" w:hAnsi="Euclid Symbol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Закон больших чисел. Теорема Бернулли.</w:t>
      </w:r>
    </w:p>
    <w:p w14:paraId="70539D12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Центральная предельная теорема.</w:t>
      </w:r>
    </w:p>
    <w:p w14:paraId="52BDA902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генеральной совокупности и выборки на языке теории множеств.</w:t>
      </w:r>
    </w:p>
    <w:p w14:paraId="51099A1A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генеральной совокупности и выборки на языке случайных величин.</w:t>
      </w:r>
    </w:p>
    <w:p w14:paraId="7869B241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Выборочная функция распределения и ее сходимость (по вероятности) к генеральной функции распределения.</w:t>
      </w:r>
    </w:p>
    <w:p w14:paraId="09E86D84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Вариационный ряд. Ранг наблюдения.</w:t>
      </w:r>
    </w:p>
    <w:p w14:paraId="34BE04D8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Полигон.</w:t>
      </w:r>
    </w:p>
    <w:p w14:paraId="78CCAC88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Группировка выборочных данных.</w:t>
      </w:r>
    </w:p>
    <w:p w14:paraId="5F03C3F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Гистограмма.</w:t>
      </w:r>
    </w:p>
    <w:p w14:paraId="2E8267A6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Выборочные аналоги числовых характеристик генеральной случайной величины.</w:t>
      </w:r>
    </w:p>
    <w:p w14:paraId="5BCF219F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Свойства статистических оценок: состоятельность, </w:t>
      </w:r>
      <w:proofErr w:type="spellStart"/>
      <w:r>
        <w:rPr>
          <w:rFonts w:ascii="Times New Roman" w:hAnsi="Times New Roman"/>
          <w:sz w:val="24"/>
          <w:szCs w:val="24"/>
        </w:rPr>
        <w:t>несмещенность</w:t>
      </w:r>
      <w:proofErr w:type="spellEnd"/>
      <w:r>
        <w:rPr>
          <w:rFonts w:ascii="Times New Roman" w:hAnsi="Times New Roman"/>
          <w:sz w:val="24"/>
          <w:szCs w:val="24"/>
        </w:rPr>
        <w:t>, эффективность.</w:t>
      </w:r>
    </w:p>
    <w:p w14:paraId="3449B431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Выборочное среднее как оценка генерального математического ожидания.</w:t>
      </w:r>
    </w:p>
    <w:p w14:paraId="0A929711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Выборочная дисперсия как оценка генеральной дисперсии. «Исправленная» выборочная дисперсия.</w:t>
      </w:r>
    </w:p>
    <w:p w14:paraId="34BA23C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максимального правдоподобия. Его применение для получения оценок параметров биномиального, пуассоновского, равномерного, показательного (экспоненциального), нормального распределений.</w:t>
      </w:r>
    </w:p>
    <w:p w14:paraId="63FBFA8F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моментов. Его применение для получения оценок параметров биномиального, пуассоновского, равномерного, показательного (экспоненциального), нормального распределений.</w:t>
      </w:r>
    </w:p>
    <w:p w14:paraId="54C83BA8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Оценивание с помощью «взвешенных» статистик, Цензурирование и урезание выборки. </w:t>
      </w:r>
    </w:p>
    <w:p w14:paraId="20A5719A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Интервальное оценивание.</w:t>
      </w:r>
    </w:p>
    <w:p w14:paraId="0603E50F" w14:textId="4FABCD0E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Доверительный интервал для оценки математического </w:t>
      </w:r>
      <w:proofErr w:type="gramStart"/>
      <w:r>
        <w:rPr>
          <w:rFonts w:ascii="Times New Roman" w:hAnsi="Times New Roman"/>
          <w:sz w:val="24"/>
          <w:szCs w:val="24"/>
        </w:rPr>
        <w:t>ожидания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нормального распределения </w:t>
      </w:r>
      <w:r>
        <w:rPr>
          <w:rFonts w:asciiTheme="minorHAnsi" w:eastAsia="Times New Roman" w:hAnsiTheme="minorHAnsi" w:cstheme="minorBidi"/>
          <w:position w:val="-10"/>
        </w:rPr>
        <w:object w:dxaOrig="945" w:dyaOrig="360" w14:anchorId="0ED36DF4">
          <v:shape id="_x0000_i1027" type="#_x0000_t75" style="width:47.4pt;height:18pt" o:ole="">
            <v:imagedata r:id="rId22" o:title=""/>
          </v:shape>
          <o:OLEObject Type="Embed" ProgID="Equation.DSMT4" ShapeID="_x0000_i1027" DrawAspect="Content" ObjectID="_1834748529" r:id="rId24"/>
        </w:object>
      </w:r>
      <w:r>
        <w:rPr>
          <w:rFonts w:ascii="Times New Roman" w:hAnsi="Times New Roman"/>
          <w:sz w:val="24"/>
          <w:szCs w:val="24"/>
        </w:rPr>
        <w:t xml:space="preserve"> при  </w:t>
      </w:r>
      <w:r>
        <w:rPr>
          <w:rFonts w:ascii="Times New Roman" w:hAnsi="Times New Roman"/>
          <w:i/>
          <w:sz w:val="24"/>
          <w:szCs w:val="24"/>
        </w:rPr>
        <w:t>известной</w:t>
      </w:r>
      <w:r>
        <w:rPr>
          <w:rFonts w:ascii="Times New Roman" w:hAnsi="Times New Roman"/>
          <w:sz w:val="24"/>
          <w:szCs w:val="24"/>
        </w:rPr>
        <w:t xml:space="preserve">  дисперсии. </w:t>
      </w:r>
    </w:p>
    <w:p w14:paraId="5E772832" w14:textId="0CE674B2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Доверительный интервал для оценки математического </w:t>
      </w:r>
      <w:proofErr w:type="gramStart"/>
      <w:r>
        <w:rPr>
          <w:rFonts w:ascii="Times New Roman" w:hAnsi="Times New Roman"/>
          <w:sz w:val="24"/>
          <w:szCs w:val="24"/>
        </w:rPr>
        <w:t>ожидания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нормального распределения </w:t>
      </w:r>
      <w:r>
        <w:rPr>
          <w:rFonts w:asciiTheme="minorHAnsi" w:eastAsia="Times New Roman" w:hAnsiTheme="minorHAnsi" w:cstheme="minorBidi"/>
          <w:position w:val="-10"/>
        </w:rPr>
        <w:object w:dxaOrig="945" w:dyaOrig="360" w14:anchorId="602DDB04">
          <v:shape id="_x0000_i1028" type="#_x0000_t75" style="width:47.4pt;height:18pt" o:ole="">
            <v:imagedata r:id="rId22" o:title=""/>
          </v:shape>
          <o:OLEObject Type="Embed" ProgID="Equation.DSMT4" ShapeID="_x0000_i1028" DrawAspect="Content" ObjectID="_1834748530" r:id="rId25"/>
        </w:object>
      </w:r>
      <w:r>
        <w:rPr>
          <w:rFonts w:ascii="Times New Roman" w:hAnsi="Times New Roman"/>
          <w:sz w:val="24"/>
          <w:szCs w:val="24"/>
        </w:rPr>
        <w:t xml:space="preserve"> при  </w:t>
      </w:r>
      <w:r>
        <w:rPr>
          <w:rFonts w:ascii="Times New Roman" w:hAnsi="Times New Roman"/>
          <w:i/>
          <w:sz w:val="24"/>
          <w:szCs w:val="24"/>
        </w:rPr>
        <w:t>неизвестной</w:t>
      </w:r>
      <w:r>
        <w:rPr>
          <w:rFonts w:ascii="Times New Roman" w:hAnsi="Times New Roman"/>
          <w:sz w:val="24"/>
          <w:szCs w:val="24"/>
        </w:rPr>
        <w:t xml:space="preserve">  дисперсии.</w:t>
      </w:r>
    </w:p>
    <w:p w14:paraId="1C4DE567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Доверительный интервал для оценки дисперсии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нормального распределения.</w:t>
      </w:r>
    </w:p>
    <w:p w14:paraId="73664EB9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Доверительный интервал для оценки параметра  </w:t>
      </w:r>
      <w:proofErr w:type="gramStart"/>
      <w:r>
        <w:rPr>
          <w:rFonts w:ascii="Times New Roman" w:hAnsi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 биномиального распределения.</w:t>
      </w:r>
    </w:p>
    <w:p w14:paraId="36E6F2CA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логическая схема проверки статистических гипотез.</w:t>
      </w:r>
    </w:p>
    <w:p w14:paraId="54FCF24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проверки гипотез о математическом ожидании нормальной генеральной совокупности.</w:t>
      </w:r>
    </w:p>
    <w:p w14:paraId="06E808F5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Критерий проверки гипотезы о значении дисперсии нормальной генеральной совокупности.</w:t>
      </w:r>
    </w:p>
    <w:p w14:paraId="0EAC4D17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Критерий проверки гипотезы о равенстве двух дисперсий нормальных генеральных совокупностей.</w:t>
      </w:r>
    </w:p>
    <w:p w14:paraId="031613AC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Критерии согласия. Критерий согласия  </w:t>
      </w:r>
      <w:r>
        <w:rPr>
          <w:rFonts w:ascii="Times New Roman" w:hAnsi="Times New Roman"/>
          <w:i/>
          <w:sz w:val="24"/>
          <w:szCs w:val="24"/>
        </w:rPr>
        <w:t xml:space="preserve">хи-квадрат  </w:t>
      </w:r>
      <w:r>
        <w:rPr>
          <w:rFonts w:ascii="Times New Roman" w:hAnsi="Times New Roman"/>
          <w:sz w:val="24"/>
          <w:szCs w:val="24"/>
        </w:rPr>
        <w:t>Пирсона.</w:t>
      </w:r>
    </w:p>
    <w:p w14:paraId="00FD5653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гипотезы о распределении генеральной совокупности по биномиальному закону.</w:t>
      </w:r>
    </w:p>
    <w:p w14:paraId="11E56169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гипотезы о распределении генеральной совокупности по закону Пуассона.</w:t>
      </w:r>
    </w:p>
    <w:p w14:paraId="27D6A68C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гипотезы о равномерном распределении генеральной совокупности.</w:t>
      </w:r>
    </w:p>
    <w:p w14:paraId="70C0126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гипотезы о показательном (экспоненциальном) распределении генеральной совокупности.</w:t>
      </w:r>
    </w:p>
    <w:p w14:paraId="138F82D1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гипотезы о нормальном распределении генеральной совокупности.</w:t>
      </w:r>
    </w:p>
    <w:p w14:paraId="039A4DCB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Критерий согласия Колмогорова.</w:t>
      </w:r>
    </w:p>
    <w:p w14:paraId="51A70B42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21" w:name="_Hlk120469011"/>
      <w:r>
        <w:rPr>
          <w:rFonts w:ascii="Times New Roman" w:hAnsi="Times New Roman"/>
          <w:sz w:val="24"/>
          <w:szCs w:val="24"/>
        </w:rPr>
        <w:t xml:space="preserve">Выборочный коэффициент корреляции, проверка гипотезы о его значимости. </w:t>
      </w:r>
    </w:p>
    <w:p w14:paraId="1067CAC1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Корреляционный анализ порядковых переменных. Коэффициенты ранговой корреляции </w:t>
      </w:r>
      <w:proofErr w:type="spellStart"/>
      <w:r>
        <w:rPr>
          <w:rFonts w:ascii="Times New Roman" w:hAnsi="Times New Roman"/>
          <w:sz w:val="24"/>
          <w:szCs w:val="24"/>
        </w:rPr>
        <w:t>Спирмена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Кендалла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8DA178A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Корреляционный анализ </w:t>
      </w:r>
      <w:proofErr w:type="spellStart"/>
      <w:r>
        <w:rPr>
          <w:rFonts w:ascii="Times New Roman" w:hAnsi="Times New Roman"/>
          <w:sz w:val="24"/>
          <w:szCs w:val="24"/>
        </w:rPr>
        <w:t>категоризированных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переменных.</w:t>
      </w:r>
    </w:p>
    <w:bookmarkEnd w:id="21"/>
    <w:p w14:paraId="61C609A2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наименьших квадратов.</w:t>
      </w:r>
    </w:p>
    <w:p w14:paraId="056C797A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Геометрическая интерпретация метода наименьших квадратов.</w:t>
      </w:r>
    </w:p>
    <w:p w14:paraId="2D7CE6D5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Схема Гаусса-Маркова. Теорема Гаусса-Маркова.</w:t>
      </w:r>
    </w:p>
    <w:p w14:paraId="2BB044FC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параметров </w:t>
      </w:r>
      <w:bookmarkStart w:id="22" w:name="_Hlk120469316"/>
      <w:r>
        <w:rPr>
          <w:rFonts w:ascii="Times New Roman" w:hAnsi="Times New Roman"/>
          <w:sz w:val="24"/>
          <w:szCs w:val="24"/>
        </w:rPr>
        <w:t>линейной модели множественной регрессии</w:t>
      </w:r>
      <w:bookmarkEnd w:id="22"/>
      <w:r>
        <w:rPr>
          <w:rFonts w:ascii="Times New Roman" w:hAnsi="Times New Roman"/>
          <w:sz w:val="24"/>
          <w:szCs w:val="24"/>
        </w:rPr>
        <w:t>.</w:t>
      </w:r>
    </w:p>
    <w:p w14:paraId="24533597" w14:textId="77777777" w:rsidR="00E2029C" w:rsidRDefault="00E2029C" w:rsidP="00E2029C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Статистический анализ линейной модели множественной регрессии: адекватность регрессионной модели в целом, построение доверительных интервалов для параметров, проверка гипотезы о значимости отдельных коэффициентов регрессионной функции, построение доверительного коридора для значений отклика.  </w:t>
      </w:r>
    </w:p>
    <w:p w14:paraId="273BA49E" w14:textId="77777777" w:rsidR="00E2029C" w:rsidRDefault="00E2029C" w:rsidP="00E2029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202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02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001785A5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16EA82A" w14:textId="77777777" w:rsidR="00E2029C" w:rsidRDefault="00E2029C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2029C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6"/>
      <w:bookmarkStart w:id="24" w:name="_Toc83656885"/>
      <w:r w:rsidRPr="00E2029C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3"/>
      <w:bookmarkEnd w:id="24"/>
    </w:p>
    <w:p w14:paraId="3D99B214" w14:textId="77777777" w:rsidR="005D65A5" w:rsidRPr="00E202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2029C" w14:paraId="5A1C9382" w14:textId="77777777" w:rsidTr="00801458">
        <w:tc>
          <w:tcPr>
            <w:tcW w:w="2336" w:type="dxa"/>
          </w:tcPr>
          <w:p w14:paraId="4C518DAB" w14:textId="77777777" w:rsidR="005D65A5" w:rsidRPr="00E202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2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202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2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202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2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202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2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2029C" w14:paraId="07658034" w14:textId="77777777" w:rsidTr="00801458">
        <w:tc>
          <w:tcPr>
            <w:tcW w:w="2336" w:type="dxa"/>
          </w:tcPr>
          <w:p w14:paraId="1553D698" w14:textId="78F29BFB" w:rsidR="005D65A5" w:rsidRPr="00E202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2029C" w14:paraId="5B048875" w14:textId="77777777" w:rsidTr="00801458">
        <w:tc>
          <w:tcPr>
            <w:tcW w:w="2336" w:type="dxa"/>
          </w:tcPr>
          <w:p w14:paraId="0FBAEA4A" w14:textId="77777777" w:rsidR="005D65A5" w:rsidRPr="00E202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BAE3AA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6CBCAEDF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8D911B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2029C" w14:paraId="58CA1568" w14:textId="77777777" w:rsidTr="00801458">
        <w:tc>
          <w:tcPr>
            <w:tcW w:w="2336" w:type="dxa"/>
          </w:tcPr>
          <w:p w14:paraId="57F3CD90" w14:textId="77777777" w:rsidR="005D65A5" w:rsidRPr="00E202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21FE14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1D2D45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5E6809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2029C" w14:paraId="7F4168D2" w14:textId="77777777" w:rsidTr="00801458">
        <w:tc>
          <w:tcPr>
            <w:tcW w:w="2336" w:type="dxa"/>
          </w:tcPr>
          <w:p w14:paraId="5BA42599" w14:textId="77777777" w:rsidR="005D65A5" w:rsidRPr="00E202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3435139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88FCE1A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E27F7C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E2029C" w14:paraId="2B2E1FD6" w14:textId="77777777" w:rsidTr="00801458">
        <w:tc>
          <w:tcPr>
            <w:tcW w:w="2336" w:type="dxa"/>
          </w:tcPr>
          <w:p w14:paraId="0B5F4A03" w14:textId="77777777" w:rsidR="005D65A5" w:rsidRPr="00E202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1A7032B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5F317DA8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8AE8B99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E2029C" w14:paraId="7699DE2B" w14:textId="77777777" w:rsidTr="00801458">
        <w:tc>
          <w:tcPr>
            <w:tcW w:w="2336" w:type="dxa"/>
          </w:tcPr>
          <w:p w14:paraId="23881183" w14:textId="77777777" w:rsidR="005D65A5" w:rsidRPr="00E202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6148DFB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97A349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5FFDD6" w14:textId="77777777" w:rsidR="005D65A5" w:rsidRPr="00E2029C" w:rsidRDefault="007478E0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D01A11C" w14:textId="61720847" w:rsidR="00F56264" w:rsidRPr="00E202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2029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83656886"/>
      <w:r w:rsidRPr="00E202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</w:p>
    <w:p w14:paraId="3A5E663D" w14:textId="77777777" w:rsidR="00C23E7F" w:rsidRPr="00E2029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029C" w:rsidRPr="00E2029C" w14:paraId="0445F413" w14:textId="77777777" w:rsidTr="008C759A">
        <w:tc>
          <w:tcPr>
            <w:tcW w:w="562" w:type="dxa"/>
          </w:tcPr>
          <w:p w14:paraId="1079DBF0" w14:textId="77777777" w:rsidR="00E2029C" w:rsidRPr="00E2029C" w:rsidRDefault="00E2029C" w:rsidP="008C759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F7535D" w14:textId="77777777" w:rsidR="00E2029C" w:rsidRPr="00E2029C" w:rsidRDefault="00E2029C" w:rsidP="008C75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02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2029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202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8"/>
      <w:bookmarkStart w:id="28" w:name="_Toc83656887"/>
      <w:r w:rsidRPr="00E202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7"/>
      <w:bookmarkEnd w:id="28"/>
    </w:p>
    <w:p w14:paraId="2366C093" w14:textId="77777777" w:rsidR="00B8237E" w:rsidRPr="00E202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2029C" w14:paraId="0267C479" w14:textId="77777777" w:rsidTr="00801458">
        <w:tc>
          <w:tcPr>
            <w:tcW w:w="2500" w:type="pct"/>
          </w:tcPr>
          <w:p w14:paraId="37F699C9" w14:textId="77777777" w:rsidR="00B8237E" w:rsidRPr="00E202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2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202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2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2029C" w14:paraId="3F240151" w14:textId="77777777" w:rsidTr="00801458">
        <w:tc>
          <w:tcPr>
            <w:tcW w:w="2500" w:type="pct"/>
          </w:tcPr>
          <w:p w14:paraId="61E91592" w14:textId="61A0874C" w:rsidR="00B8237E" w:rsidRPr="00E2029C" w:rsidRDefault="00B8237E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2029C" w:rsidRDefault="005C548A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E2029C" w14:paraId="2E3FA435" w14:textId="77777777" w:rsidTr="00801458">
        <w:tc>
          <w:tcPr>
            <w:tcW w:w="2500" w:type="pct"/>
          </w:tcPr>
          <w:p w14:paraId="07ED1940" w14:textId="77777777" w:rsidR="00B8237E" w:rsidRPr="00E202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DEE6905" w14:textId="77777777" w:rsidR="00B8237E" w:rsidRPr="00E2029C" w:rsidRDefault="005C548A" w:rsidP="00801458">
            <w:pPr>
              <w:rPr>
                <w:rFonts w:ascii="Times New Roman" w:hAnsi="Times New Roman" w:cs="Times New Roman"/>
              </w:rPr>
            </w:pPr>
            <w:r w:rsidRPr="00E2029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E202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9"/>
      <w:bookmarkStart w:id="30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9"/>
      <w:bookmarkEnd w:id="30"/>
      <w:bookmarkEnd w:id="31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EC8F8" w14:textId="77777777" w:rsidR="00D219B0" w:rsidRDefault="00D219B0" w:rsidP="00315CA6">
      <w:pPr>
        <w:spacing w:after="0" w:line="240" w:lineRule="auto"/>
      </w:pPr>
      <w:r>
        <w:separator/>
      </w:r>
    </w:p>
  </w:endnote>
  <w:endnote w:type="continuationSeparator" w:id="0">
    <w:p w14:paraId="2A72CFDF" w14:textId="77777777" w:rsidR="00D219B0" w:rsidRDefault="00D219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Euclid Symbol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8D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7747C" w14:textId="77777777" w:rsidR="00D219B0" w:rsidRDefault="00D219B0" w:rsidP="00315CA6">
      <w:pPr>
        <w:spacing w:after="0" w:line="240" w:lineRule="auto"/>
      </w:pPr>
      <w:r>
        <w:separator/>
      </w:r>
    </w:p>
  </w:footnote>
  <w:footnote w:type="continuationSeparator" w:id="0">
    <w:p w14:paraId="542A500B" w14:textId="77777777" w:rsidR="00D219B0" w:rsidRDefault="00D219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351339"/>
    <w:multiLevelType w:val="hybridMultilevel"/>
    <w:tmpl w:val="D4685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28D2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19B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029C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rukovodstvo-k-resheniyu-zadach-po-teorii-veroyatnostey-i-matematicheskoy-statistike-559583" TargetMode="External"/><Relationship Id="rId18" Type="http://schemas.openxmlformats.org/officeDocument/2006/relationships/hyperlink" Target="http://www.oecd-ilibrary.org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teoriya-veroyatnostey-i-matematicheskaya-statistika-559584" TargetMode="External"/><Relationship Id="rId17" Type="http://schemas.openxmlformats.org/officeDocument/2006/relationships/hyperlink" Target="http://www.polpred.com" TargetMode="Externa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5" Type="http://schemas.openxmlformats.org/officeDocument/2006/relationships/numbering" Target="numbering.xml"/><Relationship Id="rId15" Type="http://schemas.openxmlformats.org/officeDocument/2006/relationships/hyperlink" Target="https://urait.ru/viewer/teoriya-veroyatnostey-i-matematicheskaya-statistika-557837" TargetMode="External"/><Relationship Id="rId23" Type="http://schemas.openxmlformats.org/officeDocument/2006/relationships/oleObject" Target="embeddings/oleObject2.bin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teoriya-veroyatnostey-561038" TargetMode="External"/><Relationship Id="rId22" Type="http://schemas.openxmlformats.org/officeDocument/2006/relationships/image" Target="media/image2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ADD32F-C4F3-4980-BC10-FACDF6FF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13</Pages>
  <Words>3876</Words>
  <Characters>22098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